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8A" w:rsidRDefault="0037438A" w:rsidP="0037438A">
      <w:pPr>
        <w:rPr>
          <w:sz w:val="28"/>
          <w:szCs w:val="28"/>
        </w:rPr>
      </w:pPr>
      <w:r>
        <w:rPr>
          <w:sz w:val="28"/>
          <w:szCs w:val="28"/>
        </w:rPr>
        <w:t xml:space="preserve">Рубежный контроль  – </w:t>
      </w:r>
      <w:proofErr w:type="gramStart"/>
      <w:r>
        <w:rPr>
          <w:sz w:val="28"/>
          <w:szCs w:val="28"/>
        </w:rPr>
        <w:t>Контрольная</w:t>
      </w:r>
      <w:proofErr w:type="gramEnd"/>
      <w:r>
        <w:rPr>
          <w:sz w:val="28"/>
          <w:szCs w:val="28"/>
        </w:rPr>
        <w:t xml:space="preserve"> работа </w:t>
      </w:r>
      <w:r w:rsidRPr="00A329E5">
        <w:rPr>
          <w:sz w:val="28"/>
          <w:szCs w:val="28"/>
        </w:rPr>
        <w:t>№</w:t>
      </w:r>
      <w:r>
        <w:rPr>
          <w:sz w:val="28"/>
          <w:szCs w:val="28"/>
        </w:rPr>
        <w:t>2.</w:t>
      </w:r>
    </w:p>
    <w:p w:rsidR="0037438A" w:rsidRDefault="0037438A" w:rsidP="0037438A">
      <w:pPr>
        <w:rPr>
          <w:sz w:val="28"/>
          <w:szCs w:val="28"/>
        </w:rPr>
      </w:pPr>
    </w:p>
    <w:p w:rsidR="0037438A" w:rsidRDefault="0037438A" w:rsidP="0037438A">
      <w:pPr>
        <w:rPr>
          <w:sz w:val="28"/>
          <w:szCs w:val="28"/>
        </w:rPr>
      </w:pPr>
      <w:r>
        <w:rPr>
          <w:sz w:val="28"/>
          <w:szCs w:val="28"/>
        </w:rPr>
        <w:t>Вопросы для подготовки:</w:t>
      </w:r>
    </w:p>
    <w:p w:rsidR="0037438A" w:rsidRPr="00813CB2" w:rsidRDefault="0037438A" w:rsidP="0037438A">
      <w:pPr>
        <w:rPr>
          <w:bCs/>
          <w:sz w:val="28"/>
          <w:szCs w:val="28"/>
        </w:rPr>
      </w:pPr>
    </w:p>
    <w:p w:rsidR="0037438A" w:rsidRDefault="0037438A" w:rsidP="003743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Исследование устойчивости разностных схем для уравнения колебания</w:t>
      </w:r>
    </w:p>
    <w:p w:rsidR="0037438A" w:rsidRDefault="0037438A" w:rsidP="003743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Задача Дирихле для Уравнения Пуассона в квадрате</w:t>
      </w:r>
    </w:p>
    <w:p w:rsidR="0037438A" w:rsidRDefault="0037438A" w:rsidP="003743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 Анализ явной схемы установлений и анализ схемы переменных направлений</w:t>
      </w:r>
    </w:p>
    <w:p w:rsidR="0037438A" w:rsidRPr="00A329E5" w:rsidRDefault="0037438A" w:rsidP="003743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 Методы Монте-Карло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0C37"/>
    <w:rsid w:val="000C6B93"/>
    <w:rsid w:val="00102208"/>
    <w:rsid w:val="00334C0A"/>
    <w:rsid w:val="0037438A"/>
    <w:rsid w:val="009E0C37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2014-01-12T16:56:00Z</dcterms:created>
  <dcterms:modified xsi:type="dcterms:W3CDTF">2014-01-12T16:59:00Z</dcterms:modified>
</cp:coreProperties>
</file>